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5728" w14:textId="1B97ED13" w:rsidR="005A6EE7" w:rsidRPr="003B4316" w:rsidRDefault="00147D89">
      <w:pPr>
        <w:rPr>
          <w:rFonts w:ascii="Open Sans" w:hAnsi="Open Sans" w:cs="Open Sans"/>
          <w:sz w:val="18"/>
          <w:szCs w:val="18"/>
          <w:lang w:val="en-US"/>
        </w:rPr>
      </w:pPr>
      <w:r w:rsidRPr="003B4316">
        <w:rPr>
          <w:rFonts w:ascii="Open Sans" w:hAnsi="Open Sans" w:cs="Open Sans"/>
          <w:sz w:val="18"/>
          <w:szCs w:val="18"/>
        </w:rPr>
        <w:t>Where safe sleep risk factors are identified</w:t>
      </w:r>
      <w:r w:rsidR="003B4316" w:rsidRPr="003B4316">
        <w:rPr>
          <w:rFonts w:ascii="Open Sans" w:hAnsi="Open Sans" w:cs="Open Sans"/>
          <w:sz w:val="18"/>
          <w:szCs w:val="18"/>
        </w:rPr>
        <w:t xml:space="preserve"> by the parent on the enrolment form,</w:t>
      </w:r>
      <w:r w:rsidRPr="003B4316">
        <w:rPr>
          <w:rFonts w:ascii="Open Sans" w:hAnsi="Open Sans" w:cs="Open Sans"/>
          <w:sz w:val="18"/>
          <w:szCs w:val="18"/>
        </w:rPr>
        <w:t xml:space="preserve"> the educator is required to consult with the family to obtain relevant information. This consultation will inform the development and implementation of a documented action plan to support safe sleep practices and reduce risk</w:t>
      </w:r>
      <w:r w:rsidR="009732F9" w:rsidRPr="003B4316">
        <w:rPr>
          <w:rFonts w:ascii="Open Sans" w:hAnsi="Open Sans" w:cs="Open Sans"/>
          <w:sz w:val="18"/>
          <w:szCs w:val="18"/>
          <w:lang w:val="en-US"/>
        </w:rPr>
        <w:t>.</w:t>
      </w:r>
    </w:p>
    <w:tbl>
      <w:tblPr>
        <w:tblStyle w:val="TableGrid"/>
        <w:tblpPr w:leftFromText="180" w:rightFromText="180" w:vertAnchor="text" w:horzAnchor="margin" w:tblpY="-62"/>
        <w:tblW w:w="5000" w:type="pct"/>
        <w:tblLook w:val="04A0" w:firstRow="1" w:lastRow="0" w:firstColumn="1" w:lastColumn="0" w:noHBand="0" w:noVBand="1"/>
      </w:tblPr>
      <w:tblGrid>
        <w:gridCol w:w="3415"/>
        <w:gridCol w:w="7041"/>
      </w:tblGrid>
      <w:tr w:rsidR="005A6EE7" w:rsidRPr="003B4316" w14:paraId="3405B8E5" w14:textId="77777777" w:rsidTr="005A6EE7">
        <w:trPr>
          <w:trHeight w:val="717"/>
        </w:trPr>
        <w:tc>
          <w:tcPr>
            <w:tcW w:w="1633" w:type="pct"/>
            <w:shd w:val="clear" w:color="auto" w:fill="34509F"/>
            <w:vAlign w:val="center"/>
          </w:tcPr>
          <w:p w14:paraId="2BBE8DD6" w14:textId="3F1F91A0" w:rsidR="009732F9" w:rsidRPr="003B4316" w:rsidRDefault="009732F9" w:rsidP="005A6EE7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Risk identified</w:t>
            </w:r>
          </w:p>
        </w:tc>
        <w:tc>
          <w:tcPr>
            <w:tcW w:w="3367" w:type="pct"/>
            <w:shd w:val="clear" w:color="auto" w:fill="34509F"/>
            <w:vAlign w:val="center"/>
          </w:tcPr>
          <w:p w14:paraId="485425EE" w14:textId="342C1D9D" w:rsidR="009732F9" w:rsidRPr="003B4316" w:rsidRDefault="009732F9" w:rsidP="005A6EE7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Notes/</w:t>
            </w:r>
            <w:r w:rsidR="005A6EE7"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c</w:t>
            </w: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omments from discussion with family</w:t>
            </w:r>
            <w:r w:rsidR="003B4316"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/action plan needed/ not needed</w:t>
            </w:r>
          </w:p>
        </w:tc>
      </w:tr>
      <w:tr w:rsidR="009732F9" w:rsidRPr="003B4316" w14:paraId="7EA22D93" w14:textId="77777777" w:rsidTr="005A6EE7">
        <w:trPr>
          <w:trHeight w:val="1235"/>
        </w:trPr>
        <w:tc>
          <w:tcPr>
            <w:tcW w:w="1633" w:type="pct"/>
          </w:tcPr>
          <w:p w14:paraId="62F39C10" w14:textId="77777777" w:rsidR="005A6EE7" w:rsidRPr="003B4316" w:rsidRDefault="005A6EE7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7A29BFB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48531AEE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B9EB8AB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224713A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A92FE29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3367" w:type="pct"/>
          </w:tcPr>
          <w:p w14:paraId="04EE1360" w14:textId="77777777" w:rsidR="00147D89" w:rsidRPr="003B4316" w:rsidRDefault="00147D89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4903D90C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07B6BB9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42D43FC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732F9" w:rsidRPr="003B4316" w14:paraId="3F80D0D8" w14:textId="77777777" w:rsidTr="005A6EE7">
        <w:trPr>
          <w:trHeight w:val="348"/>
        </w:trPr>
        <w:tc>
          <w:tcPr>
            <w:tcW w:w="1633" w:type="pct"/>
          </w:tcPr>
          <w:p w14:paraId="5ADCBB31" w14:textId="77777777" w:rsidR="009732F9" w:rsidRPr="003B4316" w:rsidRDefault="009732F9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777614E9" w14:textId="77777777" w:rsidR="005A6EE7" w:rsidRPr="003B4316" w:rsidRDefault="005A6EE7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4E9C4EE6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0D2A8AD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B76D9FA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7A38CA44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EBB513F" w14:textId="13391A16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3367" w:type="pct"/>
          </w:tcPr>
          <w:p w14:paraId="038A63A8" w14:textId="77777777" w:rsidR="005A6EE7" w:rsidRPr="003B4316" w:rsidRDefault="005A6EE7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184338C" w14:textId="77777777" w:rsidR="00147D89" w:rsidRPr="003B4316" w:rsidRDefault="00147D89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4B04F3CA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C38E3A8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328A6A4" w14:textId="77777777" w:rsidR="003B4316" w:rsidRPr="003B4316" w:rsidRDefault="003B4316" w:rsidP="009732F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203DD54D" w14:textId="7BE3BAE4" w:rsidR="009732F9" w:rsidRPr="003B4316" w:rsidRDefault="009732F9">
      <w:pPr>
        <w:rPr>
          <w:rFonts w:ascii="Open Sans" w:hAnsi="Open Sans" w:cs="Open Sans"/>
          <w:b/>
          <w:bCs/>
          <w:color w:val="34509F"/>
          <w:sz w:val="22"/>
          <w:szCs w:val="22"/>
          <w:lang w:val="en-US"/>
        </w:rPr>
      </w:pPr>
      <w:r w:rsidRPr="003B4316">
        <w:rPr>
          <w:rFonts w:ascii="Open Sans" w:hAnsi="Open Sans" w:cs="Open Sans"/>
          <w:b/>
          <w:bCs/>
          <w:color w:val="34509F"/>
          <w:sz w:val="22"/>
          <w:szCs w:val="22"/>
          <w:lang w:val="en-US"/>
        </w:rPr>
        <w:t>Action Plan</w:t>
      </w:r>
    </w:p>
    <w:p w14:paraId="1F054D88" w14:textId="297C221D" w:rsidR="00147D89" w:rsidRPr="003B4316" w:rsidRDefault="00147D89">
      <w:pPr>
        <w:rPr>
          <w:rFonts w:ascii="Open Sans" w:hAnsi="Open Sans" w:cs="Open Sans"/>
          <w:sz w:val="18"/>
          <w:szCs w:val="18"/>
        </w:rPr>
      </w:pPr>
      <w:r w:rsidRPr="003B4316">
        <w:rPr>
          <w:rFonts w:ascii="Open Sans" w:hAnsi="Open Sans" w:cs="Open Sans"/>
          <w:sz w:val="18"/>
          <w:szCs w:val="18"/>
        </w:rPr>
        <w:t>This plan is to be used when any safe sleep risk factors are identified on a child’s enrolment form, to guide appropriate actions and support safe sleep practices</w:t>
      </w:r>
    </w:p>
    <w:p w14:paraId="7E6D73F9" w14:textId="7243684D" w:rsidR="009732F9" w:rsidRPr="003B4316" w:rsidRDefault="009732F9">
      <w:pPr>
        <w:rPr>
          <w:rFonts w:ascii="Open Sans" w:hAnsi="Open Sans" w:cs="Open Sans"/>
          <w:sz w:val="18"/>
          <w:szCs w:val="18"/>
          <w:lang w:val="en-US"/>
        </w:rPr>
      </w:pPr>
      <w:r w:rsidRPr="003B4316">
        <w:rPr>
          <w:rFonts w:ascii="Open Sans" w:hAnsi="Open Sans" w:cs="Open Sans"/>
          <w:sz w:val="18"/>
          <w:szCs w:val="18"/>
          <w:lang w:val="en-US"/>
        </w:rPr>
        <w:t>For Risk factors identified, list strategies below to manage the risk.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5224"/>
        <w:gridCol w:w="1748"/>
      </w:tblGrid>
      <w:tr w:rsidR="005A6EE7" w:rsidRPr="003B4316" w14:paraId="5C64D975" w14:textId="77777777" w:rsidTr="003B4316">
        <w:trPr>
          <w:trHeight w:val="476"/>
        </w:trPr>
        <w:tc>
          <w:tcPr>
            <w:tcW w:w="1666" w:type="pct"/>
            <w:shd w:val="clear" w:color="auto" w:fill="34509F"/>
            <w:vAlign w:val="center"/>
          </w:tcPr>
          <w:p w14:paraId="3072241C" w14:textId="0D372DA8" w:rsidR="005A6EE7" w:rsidRPr="003B4316" w:rsidRDefault="005A6EE7" w:rsidP="005A6EE7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Risk identified</w:t>
            </w:r>
          </w:p>
        </w:tc>
        <w:tc>
          <w:tcPr>
            <w:tcW w:w="2498" w:type="pct"/>
            <w:shd w:val="clear" w:color="auto" w:fill="34509F"/>
            <w:vAlign w:val="center"/>
          </w:tcPr>
          <w:p w14:paraId="25E016F2" w14:textId="3979B590" w:rsidR="005A6EE7" w:rsidRPr="003B4316" w:rsidRDefault="005A6EE7" w:rsidP="005A6EE7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Intervention Strategies</w:t>
            </w:r>
          </w:p>
        </w:tc>
        <w:tc>
          <w:tcPr>
            <w:tcW w:w="836" w:type="pct"/>
            <w:shd w:val="clear" w:color="auto" w:fill="34509F"/>
            <w:vAlign w:val="center"/>
          </w:tcPr>
          <w:p w14:paraId="20DD146A" w14:textId="49E3D873" w:rsidR="005A6EE7" w:rsidRPr="003B4316" w:rsidRDefault="005A6EE7" w:rsidP="005A6EE7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  <w:t>Date Actioned</w:t>
            </w:r>
          </w:p>
        </w:tc>
      </w:tr>
      <w:tr w:rsidR="005A6EE7" w:rsidRPr="003B4316" w14:paraId="611E8DF7" w14:textId="77777777" w:rsidTr="003B4316">
        <w:trPr>
          <w:trHeight w:val="1583"/>
        </w:trPr>
        <w:tc>
          <w:tcPr>
            <w:tcW w:w="1666" w:type="pct"/>
            <w:shd w:val="clear" w:color="auto" w:fill="34509F"/>
          </w:tcPr>
          <w:p w14:paraId="3FDB6342" w14:textId="77777777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 xml:space="preserve">Example 1: Child spent time in a Special Care Nursery/ NICU </w:t>
            </w:r>
          </w:p>
          <w:p w14:paraId="65B511D0" w14:textId="77777777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0B0F6EDD" w14:textId="77777777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4EF9F77F" w14:textId="77777777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2F77BF8A" w14:textId="4900D43F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 xml:space="preserve">Example 2: Parents </w:t>
            </w:r>
            <w:proofErr w:type="gramStart"/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>request child wears a religious necklace at all times</w:t>
            </w:r>
            <w:proofErr w:type="gramEnd"/>
          </w:p>
        </w:tc>
        <w:tc>
          <w:tcPr>
            <w:tcW w:w="2498" w:type="pct"/>
            <w:shd w:val="clear" w:color="auto" w:fill="34509F"/>
          </w:tcPr>
          <w:p w14:paraId="62F489D8" w14:textId="5A668AFC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Example 1: </w:t>
            </w:r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 xml:space="preserve">I understand this may increase the risk to the child and I will increase the frequency and duration of checks of this child for all </w:t>
            </w:r>
            <w:proofErr w:type="gramStart"/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>sleeps</w:t>
            </w:r>
            <w:proofErr w:type="gramEnd"/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 xml:space="preserve"> and naps</w:t>
            </w:r>
          </w:p>
          <w:p w14:paraId="22C113F6" w14:textId="77777777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1FFBDE3C" w14:textId="0B060CBF" w:rsidR="005A6EE7" w:rsidRPr="003B4316" w:rsidRDefault="005A6EE7" w:rsidP="005A6EE7">
            <w:pPr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3B4316"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</w:rPr>
              <w:t>Example 2: I will discuss with the family the importance of sleep safety and the risks of sleeping with necklaces. I will find a mutually agreeable solution in which the child does not sleep with the necklace on.</w:t>
            </w:r>
          </w:p>
        </w:tc>
        <w:tc>
          <w:tcPr>
            <w:tcW w:w="836" w:type="pct"/>
            <w:shd w:val="clear" w:color="auto" w:fill="34509F"/>
          </w:tcPr>
          <w:p w14:paraId="1C897A1E" w14:textId="50B627C2" w:rsidR="005A6EE7" w:rsidRPr="003B4316" w:rsidRDefault="005A6EE7" w:rsidP="005A6EE7">
            <w:pPr>
              <w:jc w:val="center"/>
              <w:rPr>
                <w:rFonts w:ascii="Open Sans" w:hAnsi="Open Sans" w:cs="Open Sans"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5A6EE7" w:rsidRPr="003B4316" w14:paraId="6C7DF7A8" w14:textId="77777777" w:rsidTr="003B4316">
        <w:trPr>
          <w:trHeight w:val="367"/>
        </w:trPr>
        <w:tc>
          <w:tcPr>
            <w:tcW w:w="1666" w:type="pct"/>
          </w:tcPr>
          <w:p w14:paraId="37C7EEEA" w14:textId="77777777" w:rsidR="005A6EE7" w:rsidRDefault="005A6EE7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20F6A5A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7B721AE5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1264AED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4049F47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D14E881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570F906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AF9B9A3" w14:textId="77777777" w:rsid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1D763F6" w14:textId="77777777" w:rsidR="003B4316" w:rsidRPr="003B4316" w:rsidRDefault="003B4316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498" w:type="pct"/>
          </w:tcPr>
          <w:p w14:paraId="18701999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416EE5F" w14:textId="77777777" w:rsidR="005A6EE7" w:rsidRPr="003B4316" w:rsidRDefault="005A6EE7" w:rsidP="003B431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3449852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83087D4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F228B24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836" w:type="pct"/>
          </w:tcPr>
          <w:p w14:paraId="2B40B574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5A6EE7" w:rsidRPr="003B4316" w14:paraId="01466EF8" w14:textId="77777777" w:rsidTr="005A6EE7">
        <w:trPr>
          <w:trHeight w:val="367"/>
        </w:trPr>
        <w:tc>
          <w:tcPr>
            <w:tcW w:w="1666" w:type="pct"/>
          </w:tcPr>
          <w:p w14:paraId="2875D38A" w14:textId="77777777" w:rsidR="005A6EE7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CEACCB2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1FADE3A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5F09F46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5D7C842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42B5F93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D069EA5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007F3D2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A36DB22" w14:textId="77777777" w:rsid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32297444" w14:textId="77777777" w:rsidR="003B4316" w:rsidRPr="003B4316" w:rsidRDefault="003B4316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498" w:type="pct"/>
          </w:tcPr>
          <w:p w14:paraId="5A9E6C46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53A211E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7FCE009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9937F9A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292075A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7B5E106B" w14:textId="77777777" w:rsidR="005A6EE7" w:rsidRPr="003B4316" w:rsidRDefault="005A6EE7" w:rsidP="005A6EE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836" w:type="pct"/>
          </w:tcPr>
          <w:p w14:paraId="62A8D028" w14:textId="77777777" w:rsidR="005A6EE7" w:rsidRPr="003B4316" w:rsidRDefault="005A6EE7" w:rsidP="005A6EE7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6A856044" w14:textId="77777777" w:rsidR="003B4316" w:rsidRDefault="003B4316">
      <w:pPr>
        <w:rPr>
          <w:rFonts w:ascii="Open Sans" w:hAnsi="Open Sans" w:cs="Open Sans"/>
          <w:b/>
          <w:bCs/>
          <w:color w:val="34509F"/>
          <w:sz w:val="18"/>
          <w:szCs w:val="18"/>
        </w:rPr>
      </w:pPr>
    </w:p>
    <w:p w14:paraId="1E4326BB" w14:textId="77777777" w:rsidR="003B4316" w:rsidRPr="003B4316" w:rsidRDefault="003B4316">
      <w:pPr>
        <w:rPr>
          <w:rFonts w:ascii="Open Sans" w:hAnsi="Open Sans" w:cs="Open Sans"/>
          <w:b/>
          <w:bCs/>
          <w:color w:val="34509F"/>
          <w:sz w:val="18"/>
          <w:szCs w:val="18"/>
        </w:rPr>
      </w:pPr>
    </w:p>
    <w:p w14:paraId="1C1CF2EA" w14:textId="19B37410" w:rsidR="005610C3" w:rsidRPr="003B4316" w:rsidRDefault="005610C3">
      <w:pPr>
        <w:rPr>
          <w:rFonts w:ascii="Open Sans" w:hAnsi="Open Sans" w:cs="Open Sans"/>
          <w:b/>
          <w:bCs/>
          <w:color w:val="34509F"/>
          <w:sz w:val="22"/>
          <w:szCs w:val="22"/>
        </w:rPr>
      </w:pPr>
      <w:r w:rsidRPr="003B4316">
        <w:rPr>
          <w:rFonts w:ascii="Open Sans" w:hAnsi="Open Sans" w:cs="Open Sans"/>
          <w:b/>
          <w:bCs/>
          <w:color w:val="34509F"/>
          <w:sz w:val="22"/>
          <w:szCs w:val="22"/>
        </w:rPr>
        <w:t>Review</w:t>
      </w:r>
    </w:p>
    <w:p w14:paraId="0E3227C4" w14:textId="3C93CF2B" w:rsidR="0090676D" w:rsidRPr="003B4316" w:rsidRDefault="0090676D">
      <w:pPr>
        <w:rPr>
          <w:rFonts w:ascii="Open Sans" w:hAnsi="Open Sans" w:cs="Open Sans"/>
          <w:sz w:val="18"/>
          <w:szCs w:val="18"/>
        </w:rPr>
      </w:pPr>
      <w:r w:rsidRPr="003B4316">
        <w:rPr>
          <w:rFonts w:ascii="Open Sans" w:hAnsi="Open Sans" w:cs="Open Sans"/>
          <w:sz w:val="18"/>
          <w:szCs w:val="18"/>
        </w:rPr>
        <w:t>Reviews of this risk assessment should occur annually and/or if there are changes to the child’s circumstances i.e. age and developmental changes in the child, health status,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5270"/>
        <w:gridCol w:w="909"/>
        <w:gridCol w:w="3160"/>
      </w:tblGrid>
      <w:tr w:rsidR="005A6EE7" w:rsidRPr="003B4316" w14:paraId="2ED070F8" w14:textId="77777777" w:rsidTr="005A6EE7">
        <w:tc>
          <w:tcPr>
            <w:tcW w:w="1126" w:type="dxa"/>
            <w:shd w:val="clear" w:color="auto" w:fill="34509F"/>
          </w:tcPr>
          <w:p w14:paraId="5EB332BD" w14:textId="570E98CC" w:rsidR="005610C3" w:rsidRPr="003B4316" w:rsidRDefault="0090676D" w:rsidP="0090676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Review Date</w:t>
            </w:r>
          </w:p>
        </w:tc>
        <w:tc>
          <w:tcPr>
            <w:tcW w:w="5390" w:type="dxa"/>
            <w:shd w:val="clear" w:color="auto" w:fill="34509F"/>
          </w:tcPr>
          <w:p w14:paraId="1BAE584D" w14:textId="7F138F5F" w:rsidR="005610C3" w:rsidRPr="003B4316" w:rsidRDefault="0090676D" w:rsidP="0090676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Risk Factors ongoing/resolved</w:t>
            </w:r>
          </w:p>
        </w:tc>
        <w:tc>
          <w:tcPr>
            <w:tcW w:w="709" w:type="dxa"/>
            <w:shd w:val="clear" w:color="auto" w:fill="34509F"/>
          </w:tcPr>
          <w:p w14:paraId="0A7E3B12" w14:textId="2FE24D59" w:rsidR="005610C3" w:rsidRPr="003B4316" w:rsidRDefault="0090676D" w:rsidP="0090676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Revised Action Plan Y/N</w:t>
            </w:r>
          </w:p>
        </w:tc>
        <w:tc>
          <w:tcPr>
            <w:tcW w:w="3231" w:type="dxa"/>
            <w:shd w:val="clear" w:color="auto" w:fill="34509F"/>
          </w:tcPr>
          <w:p w14:paraId="6D20BDB0" w14:textId="2482BBC7" w:rsidR="0090676D" w:rsidRPr="003B4316" w:rsidRDefault="0090676D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Signed by parent and educator:</w:t>
            </w:r>
          </w:p>
          <w:p w14:paraId="27ACE4C0" w14:textId="479117AE" w:rsidR="0090676D" w:rsidRPr="003B4316" w:rsidRDefault="0090676D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Name and </w:t>
            </w:r>
            <w:r w:rsidR="005A6EE7" w:rsidRPr="003B431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sign</w:t>
            </w:r>
          </w:p>
        </w:tc>
      </w:tr>
      <w:tr w:rsidR="005610C3" w:rsidRPr="003B4316" w14:paraId="4AE0B613" w14:textId="77777777" w:rsidTr="0090676D">
        <w:tc>
          <w:tcPr>
            <w:tcW w:w="1126" w:type="dxa"/>
          </w:tcPr>
          <w:p w14:paraId="0D8A9E0F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390" w:type="dxa"/>
          </w:tcPr>
          <w:p w14:paraId="19DE4F43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0937E75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</w:tcPr>
          <w:p w14:paraId="3566FC10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5610C3" w:rsidRPr="003B4316" w14:paraId="1A9E9504" w14:textId="77777777" w:rsidTr="0090676D">
        <w:tc>
          <w:tcPr>
            <w:tcW w:w="1126" w:type="dxa"/>
          </w:tcPr>
          <w:p w14:paraId="29B5C80D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390" w:type="dxa"/>
          </w:tcPr>
          <w:p w14:paraId="3DC869B3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8BBCBC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</w:tcPr>
          <w:p w14:paraId="27D467CB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5610C3" w:rsidRPr="003B4316" w14:paraId="14E76A4E" w14:textId="77777777" w:rsidTr="0090676D">
        <w:tc>
          <w:tcPr>
            <w:tcW w:w="1126" w:type="dxa"/>
          </w:tcPr>
          <w:p w14:paraId="50C76BC1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390" w:type="dxa"/>
          </w:tcPr>
          <w:p w14:paraId="0D7DB8E3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B2A93EA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</w:tcPr>
          <w:p w14:paraId="1B793B5F" w14:textId="77777777" w:rsidR="005610C3" w:rsidRPr="003B4316" w:rsidRDefault="005610C3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</w:tbl>
    <w:p w14:paraId="270628F8" w14:textId="77777777" w:rsidR="005610C3" w:rsidRPr="003B4316" w:rsidRDefault="005610C3">
      <w:pPr>
        <w:rPr>
          <w:rFonts w:ascii="Open Sans" w:hAnsi="Open Sans" w:cs="Open Sans"/>
          <w:sz w:val="18"/>
          <w:szCs w:val="18"/>
        </w:rPr>
      </w:pPr>
    </w:p>
    <w:p w14:paraId="39ED2887" w14:textId="0EE76952" w:rsidR="009732F9" w:rsidRPr="003B4316" w:rsidRDefault="00147D89">
      <w:pPr>
        <w:rPr>
          <w:rFonts w:ascii="Open Sans" w:hAnsi="Open Sans" w:cs="Open Sans"/>
          <w:sz w:val="18"/>
          <w:szCs w:val="18"/>
        </w:rPr>
      </w:pPr>
      <w:r w:rsidRPr="003B4316">
        <w:rPr>
          <w:rFonts w:ascii="Open Sans" w:hAnsi="Open Sans" w:cs="Open Sans"/>
          <w:sz w:val="18"/>
          <w:szCs w:val="18"/>
        </w:rPr>
        <w:t>The above risk assessment for_________________________</w:t>
      </w:r>
      <w:r w:rsidR="005610C3" w:rsidRPr="003B4316">
        <w:rPr>
          <w:rFonts w:ascii="Open Sans" w:hAnsi="Open Sans" w:cs="Open Sans"/>
          <w:sz w:val="18"/>
          <w:szCs w:val="18"/>
        </w:rPr>
        <w:t>_____________</w:t>
      </w:r>
      <w:r w:rsidRPr="003B4316">
        <w:rPr>
          <w:rFonts w:ascii="Open Sans" w:hAnsi="Open Sans" w:cs="Open Sans"/>
          <w:sz w:val="18"/>
          <w:szCs w:val="18"/>
        </w:rPr>
        <w:t>__________ has been completed in consultation with the child’s parent/guardian.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4"/>
        <w:gridCol w:w="3122"/>
        <w:gridCol w:w="1713"/>
        <w:gridCol w:w="3517"/>
      </w:tblGrid>
      <w:tr w:rsidR="005610C3" w:rsidRPr="003B4316" w14:paraId="76A70F49" w14:textId="77777777" w:rsidTr="005A6EE7">
        <w:trPr>
          <w:trHeight w:val="292"/>
        </w:trPr>
        <w:tc>
          <w:tcPr>
            <w:tcW w:w="1006" w:type="pct"/>
            <w:shd w:val="clear" w:color="auto" w:fill="D1D1D1" w:themeFill="background2" w:themeFillShade="E6"/>
          </w:tcPr>
          <w:p w14:paraId="2D03D20D" w14:textId="2A0D169C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Parents Full Name:</w:t>
            </w:r>
          </w:p>
        </w:tc>
        <w:tc>
          <w:tcPr>
            <w:tcW w:w="1493" w:type="pct"/>
          </w:tcPr>
          <w:p w14:paraId="069E0BC7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D1D1D1" w:themeFill="background2" w:themeFillShade="E6"/>
          </w:tcPr>
          <w:p w14:paraId="7836769B" w14:textId="14948D7F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Educator Name:</w:t>
            </w:r>
          </w:p>
        </w:tc>
        <w:tc>
          <w:tcPr>
            <w:tcW w:w="1682" w:type="pct"/>
          </w:tcPr>
          <w:p w14:paraId="5C7103AE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10C3" w:rsidRPr="003B4316" w14:paraId="5A27ED4D" w14:textId="77777777" w:rsidTr="005A6EE7">
        <w:trPr>
          <w:trHeight w:val="292"/>
        </w:trPr>
        <w:tc>
          <w:tcPr>
            <w:tcW w:w="1006" w:type="pct"/>
            <w:shd w:val="clear" w:color="auto" w:fill="D1D1D1" w:themeFill="background2" w:themeFillShade="E6"/>
          </w:tcPr>
          <w:p w14:paraId="02026500" w14:textId="69D42284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Parent Signature:</w:t>
            </w:r>
          </w:p>
        </w:tc>
        <w:tc>
          <w:tcPr>
            <w:tcW w:w="1493" w:type="pct"/>
          </w:tcPr>
          <w:p w14:paraId="30E95FAE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D1D1D1" w:themeFill="background2" w:themeFillShade="E6"/>
          </w:tcPr>
          <w:p w14:paraId="04087646" w14:textId="4182CBD5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Signature:</w:t>
            </w:r>
          </w:p>
        </w:tc>
        <w:tc>
          <w:tcPr>
            <w:tcW w:w="1682" w:type="pct"/>
          </w:tcPr>
          <w:p w14:paraId="53AE20AA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10C3" w:rsidRPr="003B4316" w14:paraId="54ACE182" w14:textId="77777777" w:rsidTr="005A6EE7">
        <w:trPr>
          <w:trHeight w:val="292"/>
        </w:trPr>
        <w:tc>
          <w:tcPr>
            <w:tcW w:w="1006" w:type="pct"/>
            <w:shd w:val="clear" w:color="auto" w:fill="D1D1D1" w:themeFill="background2" w:themeFillShade="E6"/>
          </w:tcPr>
          <w:p w14:paraId="48C7911E" w14:textId="0320AD55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1493" w:type="pct"/>
          </w:tcPr>
          <w:p w14:paraId="2B170630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D1D1D1" w:themeFill="background2" w:themeFillShade="E6"/>
          </w:tcPr>
          <w:p w14:paraId="2D55348F" w14:textId="46FF9450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1682" w:type="pct"/>
          </w:tcPr>
          <w:p w14:paraId="38CE129D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10C3" w:rsidRPr="003B4316" w14:paraId="683F3B13" w14:textId="77777777" w:rsidTr="005A6EE7">
        <w:trPr>
          <w:trHeight w:val="292"/>
        </w:trPr>
        <w:tc>
          <w:tcPr>
            <w:tcW w:w="5000" w:type="pct"/>
            <w:gridSpan w:val="4"/>
            <w:shd w:val="clear" w:color="auto" w:fill="FAE2D5" w:themeFill="accent2" w:themeFillTint="33"/>
          </w:tcPr>
          <w:p w14:paraId="63770672" w14:textId="7A8B5133" w:rsidR="005610C3" w:rsidRPr="003B4316" w:rsidRDefault="005610C3" w:rsidP="005610C3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sz w:val="18"/>
                <w:szCs w:val="18"/>
              </w:rPr>
              <w:t>OFFICE USE ONLY</w:t>
            </w:r>
          </w:p>
        </w:tc>
      </w:tr>
      <w:tr w:rsidR="005610C3" w:rsidRPr="003B4316" w14:paraId="2B6FCB05" w14:textId="77777777" w:rsidTr="005A6EE7">
        <w:trPr>
          <w:trHeight w:val="292"/>
        </w:trPr>
        <w:tc>
          <w:tcPr>
            <w:tcW w:w="5000" w:type="pct"/>
            <w:gridSpan w:val="4"/>
            <w:shd w:val="clear" w:color="auto" w:fill="F6C5AC" w:themeFill="accent2" w:themeFillTint="66"/>
          </w:tcPr>
          <w:p w14:paraId="4F4F2CA0" w14:textId="25FB083A" w:rsidR="005610C3" w:rsidRPr="003B4316" w:rsidRDefault="005610C3" w:rsidP="005610C3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b/>
                <w:bCs/>
                <w:sz w:val="18"/>
                <w:szCs w:val="18"/>
              </w:rPr>
              <w:t>Approved by:</w:t>
            </w:r>
          </w:p>
        </w:tc>
      </w:tr>
      <w:tr w:rsidR="005610C3" w:rsidRPr="003B4316" w14:paraId="05640ABE" w14:textId="77777777" w:rsidTr="005A6EE7">
        <w:trPr>
          <w:trHeight w:val="273"/>
        </w:trPr>
        <w:tc>
          <w:tcPr>
            <w:tcW w:w="1006" w:type="pct"/>
            <w:shd w:val="clear" w:color="auto" w:fill="F6C5AC" w:themeFill="accent2" w:themeFillTint="66"/>
          </w:tcPr>
          <w:p w14:paraId="7ACC50EF" w14:textId="49BA7BBE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Name:</w:t>
            </w:r>
          </w:p>
        </w:tc>
        <w:tc>
          <w:tcPr>
            <w:tcW w:w="1493" w:type="pct"/>
            <w:shd w:val="clear" w:color="auto" w:fill="FAE2D5" w:themeFill="accent2" w:themeFillTint="33"/>
          </w:tcPr>
          <w:p w14:paraId="0B49E407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6C5AC" w:themeFill="accent2" w:themeFillTint="66"/>
          </w:tcPr>
          <w:p w14:paraId="2CBD961E" w14:textId="23487995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Signature:</w:t>
            </w:r>
          </w:p>
        </w:tc>
        <w:tc>
          <w:tcPr>
            <w:tcW w:w="1682" w:type="pct"/>
            <w:shd w:val="clear" w:color="auto" w:fill="FAE2D5" w:themeFill="accent2" w:themeFillTint="33"/>
          </w:tcPr>
          <w:p w14:paraId="0034D1DF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10C3" w:rsidRPr="003B4316" w14:paraId="6F15503B" w14:textId="77777777" w:rsidTr="005A6EE7">
        <w:trPr>
          <w:gridAfter w:val="2"/>
          <w:wAfter w:w="2500" w:type="pct"/>
          <w:trHeight w:val="273"/>
        </w:trPr>
        <w:tc>
          <w:tcPr>
            <w:tcW w:w="1006" w:type="pct"/>
            <w:shd w:val="clear" w:color="auto" w:fill="F6C5AC" w:themeFill="accent2" w:themeFillTint="66"/>
          </w:tcPr>
          <w:p w14:paraId="3003B742" w14:textId="0345CA1E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  <w:r w:rsidRPr="003B4316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1493" w:type="pct"/>
            <w:shd w:val="clear" w:color="auto" w:fill="FAE2D5" w:themeFill="accent2" w:themeFillTint="33"/>
          </w:tcPr>
          <w:p w14:paraId="199A2749" w14:textId="77777777" w:rsidR="005610C3" w:rsidRPr="003B4316" w:rsidRDefault="005610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E22C308" w14:textId="77777777" w:rsidR="005610C3" w:rsidRPr="003B4316" w:rsidRDefault="005610C3">
      <w:pPr>
        <w:rPr>
          <w:rFonts w:ascii="Open Sans" w:hAnsi="Open Sans" w:cs="Open Sans"/>
          <w:sz w:val="18"/>
          <w:szCs w:val="18"/>
        </w:rPr>
      </w:pPr>
    </w:p>
    <w:p w14:paraId="32A3053A" w14:textId="77777777" w:rsidR="00147D89" w:rsidRPr="003B4316" w:rsidRDefault="00147D89">
      <w:pPr>
        <w:rPr>
          <w:rFonts w:ascii="Open Sans" w:hAnsi="Open Sans" w:cs="Open Sans"/>
          <w:sz w:val="18"/>
          <w:szCs w:val="18"/>
        </w:rPr>
      </w:pPr>
    </w:p>
    <w:p w14:paraId="7BD88F31" w14:textId="77777777" w:rsidR="00147D89" w:rsidRPr="003B4316" w:rsidRDefault="00147D89">
      <w:pPr>
        <w:rPr>
          <w:rFonts w:ascii="Open Sans" w:hAnsi="Open Sans" w:cs="Open Sans"/>
          <w:sz w:val="18"/>
          <w:szCs w:val="18"/>
          <w:lang w:val="en-US"/>
        </w:rPr>
      </w:pPr>
    </w:p>
    <w:p w14:paraId="4C3806A4" w14:textId="77777777" w:rsidR="009732F9" w:rsidRPr="003B4316" w:rsidRDefault="009732F9">
      <w:pPr>
        <w:rPr>
          <w:rFonts w:ascii="Open Sans" w:hAnsi="Open Sans" w:cs="Open Sans"/>
          <w:sz w:val="18"/>
          <w:szCs w:val="18"/>
          <w:lang w:val="en-US"/>
        </w:rPr>
      </w:pPr>
    </w:p>
    <w:sectPr w:rsidR="009732F9" w:rsidRPr="003B4316" w:rsidSect="003B4316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EEA2" w14:textId="77777777" w:rsidR="009372CC" w:rsidRDefault="009372CC" w:rsidP="005A6EE7">
      <w:pPr>
        <w:spacing w:after="0" w:line="240" w:lineRule="auto"/>
      </w:pPr>
      <w:r>
        <w:separator/>
      </w:r>
    </w:p>
  </w:endnote>
  <w:endnote w:type="continuationSeparator" w:id="0">
    <w:p w14:paraId="14DFC98F" w14:textId="77777777" w:rsidR="009372CC" w:rsidRDefault="009372CC" w:rsidP="005A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8DCE" w14:textId="77777777" w:rsidR="009372CC" w:rsidRDefault="009372CC" w:rsidP="005A6EE7">
      <w:pPr>
        <w:spacing w:after="0" w:line="240" w:lineRule="auto"/>
      </w:pPr>
      <w:r>
        <w:separator/>
      </w:r>
    </w:p>
  </w:footnote>
  <w:footnote w:type="continuationSeparator" w:id="0">
    <w:p w14:paraId="4AAFBF9F" w14:textId="77777777" w:rsidR="009372CC" w:rsidRDefault="009372CC" w:rsidP="005A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D9C" w14:textId="54C958AE" w:rsidR="005A6EE7" w:rsidRPr="003B4316" w:rsidRDefault="005A6EE7" w:rsidP="005A6EE7">
    <w:pPr>
      <w:rPr>
        <w:rFonts w:ascii="Open Sans" w:hAnsi="Open Sans" w:cs="Open Sans"/>
        <w:b/>
        <w:bCs/>
        <w:color w:val="34509F"/>
        <w:sz w:val="40"/>
        <w:szCs w:val="40"/>
        <w:lang w:val="en-US"/>
      </w:rPr>
    </w:pPr>
    <w:r w:rsidRPr="005A6EE7">
      <w:rPr>
        <w:rFonts w:ascii="Open Sans" w:hAnsi="Open Sans" w:cs="Open Sans"/>
        <w:b/>
        <w:bCs/>
        <w:noProof/>
        <w:color w:val="34509F"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53BF1FC7" wp14:editId="702555D6">
          <wp:simplePos x="0" y="0"/>
          <wp:positionH relativeFrom="margin">
            <wp:posOffset>4838407</wp:posOffset>
          </wp:positionH>
          <wp:positionV relativeFrom="paragraph">
            <wp:posOffset>-90072</wp:posOffset>
          </wp:positionV>
          <wp:extent cx="1231900" cy="923925"/>
          <wp:effectExtent l="0" t="0" r="6350" b="9525"/>
          <wp:wrapSquare wrapText="bothSides"/>
          <wp:docPr id="302904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89032" name="Picture 742389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EE7">
      <w:rPr>
        <w:rFonts w:ascii="Open Sans" w:hAnsi="Open Sans" w:cs="Open Sans"/>
        <w:b/>
        <w:bCs/>
        <w:color w:val="34509F"/>
        <w:sz w:val="40"/>
        <w:szCs w:val="40"/>
        <w:lang w:val="en-US"/>
      </w:rPr>
      <w:t>Safe Sleep and Rest Risk Factor</w:t>
    </w:r>
    <w:r>
      <w:rPr>
        <w:rFonts w:ascii="Open Sans" w:hAnsi="Open Sans" w:cs="Open Sans"/>
        <w:b/>
        <w:bCs/>
        <w:color w:val="34509F"/>
        <w:sz w:val="40"/>
        <w:szCs w:val="40"/>
        <w:lang w:val="en-US"/>
      </w:rPr>
      <w:t xml:space="preserve"> </w:t>
    </w:r>
    <w:r w:rsidRPr="005A6EE7">
      <w:rPr>
        <w:rFonts w:ascii="Open Sans" w:hAnsi="Open Sans" w:cs="Open Sans"/>
        <w:b/>
        <w:bCs/>
        <w:color w:val="34509F"/>
        <w:sz w:val="40"/>
        <w:szCs w:val="40"/>
        <w:lang w:val="en-US"/>
      </w:rPr>
      <w:t xml:space="preserve">Communication and Action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F9"/>
    <w:rsid w:val="00147D89"/>
    <w:rsid w:val="003B4316"/>
    <w:rsid w:val="00442983"/>
    <w:rsid w:val="005610C3"/>
    <w:rsid w:val="005A6EE7"/>
    <w:rsid w:val="0090676D"/>
    <w:rsid w:val="00925522"/>
    <w:rsid w:val="009372CC"/>
    <w:rsid w:val="009732F9"/>
    <w:rsid w:val="00C43EE8"/>
    <w:rsid w:val="00CF0B51"/>
    <w:rsid w:val="00D2365B"/>
    <w:rsid w:val="00D2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15737"/>
  <w15:chartTrackingRefBased/>
  <w15:docId w15:val="{1D92663C-3B66-4C47-BC73-7388E50E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2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E7"/>
  </w:style>
  <w:style w:type="paragraph" w:styleId="Footer">
    <w:name w:val="footer"/>
    <w:basedOn w:val="Normal"/>
    <w:link w:val="FooterChar"/>
    <w:uiPriority w:val="99"/>
    <w:unhideWhenUsed/>
    <w:rsid w:val="005A6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f2d36-9be6-498e-9a96-2ea07bb440bc" xsi:nil="true"/>
    <lcf76f155ced4ddcb4097134ff3c332f xmlns="9d052cb3-7ddd-4495-8ee6-35c4d755b3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B9A406431F145BE03CEC98EBC90ED" ma:contentTypeVersion="16" ma:contentTypeDescription="Create a new document." ma:contentTypeScope="" ma:versionID="91ba370ef784040a82e3177b0152a65f">
  <xsd:schema xmlns:xsd="http://www.w3.org/2001/XMLSchema" xmlns:xs="http://www.w3.org/2001/XMLSchema" xmlns:p="http://schemas.microsoft.com/office/2006/metadata/properties" xmlns:ns2="9d052cb3-7ddd-4495-8ee6-35c4d755b3df" xmlns:ns3="facf2d36-9be6-498e-9a96-2ea07bb440bc" targetNamespace="http://schemas.microsoft.com/office/2006/metadata/properties" ma:root="true" ma:fieldsID="b76443ac6957a3cd0b2abd72e0f3496e" ns2:_="" ns3:_="">
    <xsd:import namespace="9d052cb3-7ddd-4495-8ee6-35c4d755b3df"/>
    <xsd:import namespace="facf2d36-9be6-498e-9a96-2ea07bb44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52cb3-7ddd-4495-8ee6-35c4d755b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34874c-bcc6-4086-93b9-08aebbfac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f2d36-9be6-498e-9a96-2ea07bb440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3f5255-922b-4819-9573-8980c304a484}" ma:internalName="TaxCatchAll" ma:showField="CatchAllData" ma:web="facf2d36-9be6-498e-9a96-2ea07bb44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2798B-8EA7-4724-B3FE-43C9116EE92C}">
  <ds:schemaRefs>
    <ds:schemaRef ds:uri="http://schemas.microsoft.com/office/2006/metadata/properties"/>
    <ds:schemaRef ds:uri="http://schemas.microsoft.com/office/infopath/2007/PartnerControls"/>
    <ds:schemaRef ds:uri="facf2d36-9be6-498e-9a96-2ea07bb440bc"/>
    <ds:schemaRef ds:uri="9d052cb3-7ddd-4495-8ee6-35c4d755b3df"/>
  </ds:schemaRefs>
</ds:datastoreItem>
</file>

<file path=customXml/itemProps2.xml><?xml version="1.0" encoding="utf-8"?>
<ds:datastoreItem xmlns:ds="http://schemas.openxmlformats.org/officeDocument/2006/customXml" ds:itemID="{9D17BF0B-43CA-41DF-AF2D-B9750F5C1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D3B3C-D208-4453-8733-9571FCA040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ADAAC-E8BE-4621-8643-1F7926AEF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52cb3-7ddd-4495-8ee6-35c4d755b3df"/>
    <ds:schemaRef ds:uri="facf2d36-9be6-498e-9a96-2ea07bb44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1589</Characters>
  <Application>Microsoft Office Word</Application>
  <DocSecurity>0</DocSecurity>
  <Lines>122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Hambleton</dc:creator>
  <cp:keywords/>
  <dc:description/>
  <cp:lastModifiedBy>Kelsey Hambleton</cp:lastModifiedBy>
  <cp:revision>2</cp:revision>
  <dcterms:created xsi:type="dcterms:W3CDTF">2026-03-11T07:04:00Z</dcterms:created>
  <dcterms:modified xsi:type="dcterms:W3CDTF">2026-03-11T07:04:00Z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0x010100D14B9A406431F145BE03CEC98EBC90ED</vt:lpwstr>
  </property>
</Properties>
</file>